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68A" w14:textId="77777777" w:rsidR="001E307D" w:rsidRDefault="00E65A25">
      <w:pPr>
        <w:contextualSpacing/>
        <w:rPr>
          <w:b/>
          <w:caps/>
        </w:rPr>
      </w:pPr>
      <w:r>
        <w:rPr>
          <w:b/>
          <w:caps/>
        </w:rPr>
        <w:t xml:space="preserve"> </w:t>
      </w:r>
    </w:p>
    <w:p w14:paraId="5798E5DB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RENGLÓN PRESUPUESTARIO 011 “PERSONAL PERMANENTE”</w:t>
      </w:r>
    </w:p>
    <w:p w14:paraId="1FB6E7B7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FUNCIONARIO PÚBLICO</w:t>
      </w:r>
    </w:p>
    <w:p w14:paraId="46E41333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36C15C73" w14:textId="77777777" w:rsidR="001E307D" w:rsidRDefault="001E307D">
      <w:pPr>
        <w:jc w:val="center"/>
        <w:rPr>
          <w:rFonts w:ascii="Times New Roman" w:eastAsia="Times New Roman" w:hAnsi="Times New Roman"/>
          <w:lang w:eastAsia="es-GT"/>
        </w:rPr>
      </w:pPr>
    </w:p>
    <w:tbl>
      <w:tblPr>
        <w:tblW w:w="17436" w:type="dxa"/>
        <w:tblInd w:w="-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055"/>
        <w:gridCol w:w="2899"/>
        <w:gridCol w:w="1843"/>
        <w:gridCol w:w="963"/>
        <w:gridCol w:w="1305"/>
        <w:gridCol w:w="1559"/>
        <w:gridCol w:w="1701"/>
        <w:gridCol w:w="1701"/>
        <w:gridCol w:w="834"/>
        <w:gridCol w:w="1222"/>
        <w:gridCol w:w="921"/>
      </w:tblGrid>
      <w:tr w:rsidR="001E307D" w14:paraId="1E5EFC6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883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50B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NOMBRES Y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APELLIDOS</w:t>
            </w: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5E4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PUESTO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NOMINAL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C588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BB2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SALARIO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FC0D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1E4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COMPLEMENTO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PERSONAL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29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AAE0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GASTOS DE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REPRESENTACION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30F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BONO       66-2000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039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08B5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3CEBE1C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975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807B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Enrique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Cossich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Mérida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C088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Coordinador y Director Ejecutivo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F630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E54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17,500.00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C2C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8BB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88A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7B7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12,000.00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1CF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0BA9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42,125.00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400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404045BC" w14:textId="77777777" w:rsidR="001E307D" w:rsidRDefault="001E307D">
      <w:pPr>
        <w:jc w:val="center"/>
      </w:pPr>
    </w:p>
    <w:p w14:paraId="7CC025F8" w14:textId="77777777" w:rsidR="001E307D" w:rsidRDefault="001E307D">
      <w:pPr>
        <w:jc w:val="center"/>
      </w:pPr>
    </w:p>
    <w:p w14:paraId="727D91C7" w14:textId="77777777" w:rsidR="001E307D" w:rsidRDefault="001E307D">
      <w:pPr>
        <w:jc w:val="center"/>
      </w:pPr>
    </w:p>
    <w:p w14:paraId="564E74B4" w14:textId="77777777" w:rsidR="001E307D" w:rsidRDefault="001E307D">
      <w:pPr>
        <w:jc w:val="center"/>
      </w:pPr>
    </w:p>
    <w:p w14:paraId="1AE00F82" w14:textId="77777777" w:rsidR="001E307D" w:rsidRDefault="001E307D">
      <w:pPr>
        <w:jc w:val="center"/>
      </w:pPr>
    </w:p>
    <w:p w14:paraId="20BFBA35" w14:textId="77777777" w:rsidR="001E307D" w:rsidRDefault="001E307D">
      <w:pPr>
        <w:jc w:val="center"/>
      </w:pPr>
    </w:p>
    <w:p w14:paraId="76573DC5" w14:textId="77777777" w:rsidR="001E307D" w:rsidRDefault="001E307D">
      <w:pPr>
        <w:jc w:val="center"/>
      </w:pPr>
    </w:p>
    <w:p w14:paraId="0BE9A974" w14:textId="77777777" w:rsidR="001E307D" w:rsidRDefault="001E307D">
      <w:pPr>
        <w:jc w:val="center"/>
      </w:pPr>
    </w:p>
    <w:p w14:paraId="1E16766C" w14:textId="77777777" w:rsidR="001E307D" w:rsidRDefault="001E307D">
      <w:pPr>
        <w:jc w:val="center"/>
      </w:pPr>
    </w:p>
    <w:p w14:paraId="5EC9D850" w14:textId="77777777" w:rsidR="001E307D" w:rsidRDefault="001E307D">
      <w:pPr>
        <w:jc w:val="center"/>
      </w:pPr>
    </w:p>
    <w:p w14:paraId="007C4F0E" w14:textId="77777777" w:rsidR="001E307D" w:rsidRDefault="001E307D">
      <w:pPr>
        <w:jc w:val="center"/>
      </w:pPr>
    </w:p>
    <w:p w14:paraId="3BF18555" w14:textId="77777777" w:rsidR="001E307D" w:rsidRDefault="001E307D">
      <w:pPr>
        <w:jc w:val="center"/>
      </w:pPr>
    </w:p>
    <w:p w14:paraId="3B94DF07" w14:textId="77777777" w:rsidR="001E307D" w:rsidRDefault="001E307D">
      <w:pPr>
        <w:jc w:val="center"/>
      </w:pPr>
    </w:p>
    <w:p w14:paraId="593CE9FB" w14:textId="77777777" w:rsidR="001E307D" w:rsidRDefault="001E307D">
      <w:pPr>
        <w:jc w:val="center"/>
      </w:pPr>
    </w:p>
    <w:p w14:paraId="10E9253E" w14:textId="77777777" w:rsidR="001E307D" w:rsidRDefault="001E307D">
      <w:pPr>
        <w:jc w:val="center"/>
      </w:pPr>
    </w:p>
    <w:p w14:paraId="5B4673F1" w14:textId="77777777" w:rsidR="001E307D" w:rsidRDefault="001E307D">
      <w:pPr>
        <w:jc w:val="center"/>
      </w:pPr>
    </w:p>
    <w:p w14:paraId="38DADC23" w14:textId="77777777" w:rsidR="001E307D" w:rsidRDefault="001E307D">
      <w:pPr>
        <w:jc w:val="center"/>
      </w:pPr>
    </w:p>
    <w:p w14:paraId="3F3C00A8" w14:textId="77777777" w:rsidR="001E307D" w:rsidRDefault="001E307D">
      <w:pPr>
        <w:jc w:val="center"/>
      </w:pPr>
    </w:p>
    <w:p w14:paraId="7BF213FB" w14:textId="77777777" w:rsidR="001E307D" w:rsidRDefault="001E307D">
      <w:pPr>
        <w:jc w:val="center"/>
      </w:pPr>
    </w:p>
    <w:p w14:paraId="10F5740E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lastRenderedPageBreak/>
        <w:t>RENGLÓN PRESUPUESTARIO 022 “PERSONAL POR CONTRATO”</w:t>
      </w:r>
    </w:p>
    <w:p w14:paraId="3371F7E8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SERVIDORES PÚBLICOS</w:t>
      </w:r>
    </w:p>
    <w:p w14:paraId="36404950" w14:textId="42375B96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5B494738" w14:textId="77777777" w:rsidR="001E307D" w:rsidRDefault="001E307D">
      <w:pPr>
        <w:contextualSpacing/>
        <w:jc w:val="center"/>
        <w:rPr>
          <w:b/>
        </w:rPr>
      </w:pPr>
    </w:p>
    <w:tbl>
      <w:tblPr>
        <w:tblW w:w="16387" w:type="dxa"/>
        <w:tblInd w:w="-5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3618"/>
        <w:gridCol w:w="2127"/>
        <w:gridCol w:w="3263"/>
        <w:gridCol w:w="1334"/>
        <w:gridCol w:w="1305"/>
        <w:gridCol w:w="900"/>
        <w:gridCol w:w="1264"/>
        <w:gridCol w:w="1222"/>
        <w:gridCol w:w="921"/>
      </w:tblGrid>
      <w:tr w:rsidR="001E307D" w14:paraId="59FAE579" w14:textId="77777777" w:rsidTr="00E65A2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E2249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6166C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70725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A1572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8BC2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F670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0FB77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C08B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C09F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88ECC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45DA3FE9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24A1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4D37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104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9FAD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E68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D6E4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A49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EB1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0BA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0A22C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5491FF57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2A3E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617E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0BE7C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Director 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8574B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98D3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B874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21C1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821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56C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6FB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3A073D89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D9A3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72F2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79A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86118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1DCF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6C45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680C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6A62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14D4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DB93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0DE3970F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0805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8860F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Claudia Verónica Ordóñez Padilla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Alejos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BE25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E4D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FA8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5093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7C5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E25B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963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35B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150D759C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CB4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334C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Cesiah Patricia Tubac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Lizarraga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de Gómez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6BAD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5201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5C04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F8FA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61A4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339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7165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237A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5BB1B2F7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8BC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054A5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C016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  <w:p w14:paraId="0EBDAC00" w14:textId="77777777" w:rsidR="001E307D" w:rsidRDefault="001E30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C3399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445E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9A5A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4B42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F6C9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E0F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3D36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73ECFD5D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B8F7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A9021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Aida Gabriela Morales Chámale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370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3D6B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10A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5205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B5B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6474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A780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B14E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11F557B4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0BBE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5E5D6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René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Umul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Jacinto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16D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AFBC3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9254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12E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CFE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B72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116E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7D8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318EEEFC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240D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DC47A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Andrea Janina Girón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Garzaro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776C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39C77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6264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6256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4D76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8BF2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B3CB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4F10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00342460" w14:textId="77777777" w:rsidTr="00E65A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30CC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E9A04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7763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  <w:p w14:paraId="5AEF62C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(del 10 al 31 de octubre)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CEEC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B05C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12,774.19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99F8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266.13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B7C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177.42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8234" w14:textId="77777777" w:rsidR="001E307D" w:rsidRDefault="001E30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BE1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13,217.74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035F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2DEDAE3F" w14:textId="77777777" w:rsidTr="00E65A2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14D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957B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Edwin Portillo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Portillo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976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  <w:p w14:paraId="20033C4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(del 10 al 31 de octubre)</w:t>
            </w:r>
          </w:p>
          <w:p w14:paraId="372C5A0B" w14:textId="77777777" w:rsidR="001E307D" w:rsidRDefault="001E30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72134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18D20" w14:textId="77777777" w:rsidR="001E307D" w:rsidRDefault="00E65A25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12,774.19</w:t>
            </w:r>
          </w:p>
          <w:p w14:paraId="1E5FD82C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4D7C4" w14:textId="77777777" w:rsidR="001E307D" w:rsidRDefault="00E65A25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266.13</w:t>
            </w:r>
          </w:p>
          <w:p w14:paraId="1506547F" w14:textId="77777777" w:rsidR="001E307D" w:rsidRDefault="001E307D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43AE5" w14:textId="77777777" w:rsidR="001E307D" w:rsidRDefault="00E65A25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177.42</w:t>
            </w:r>
          </w:p>
          <w:p w14:paraId="04B423DC" w14:textId="77777777" w:rsidR="001E307D" w:rsidRDefault="001E307D">
            <w:pPr>
              <w:jc w:val="center"/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0590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464E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13,217.74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68A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124284DA" w14:textId="77777777" w:rsidR="001E307D" w:rsidRDefault="001E307D">
      <w:pPr>
        <w:contextualSpacing/>
        <w:jc w:val="center"/>
        <w:rPr>
          <w:b/>
        </w:rPr>
      </w:pPr>
    </w:p>
    <w:p w14:paraId="1CEF4A22" w14:textId="77777777" w:rsidR="001E307D" w:rsidRDefault="001E307D">
      <w:pPr>
        <w:contextualSpacing/>
        <w:jc w:val="center"/>
        <w:rPr>
          <w:b/>
        </w:rPr>
      </w:pPr>
    </w:p>
    <w:p w14:paraId="22FBB0E7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2CBE4A63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1B3881D9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RENGLÓN PRESUPUESTARIO 021 “PERSONAL SUPERNUMERARIO”</w:t>
      </w:r>
    </w:p>
    <w:p w14:paraId="61DA190D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SERVIDORES PÚBLICOS</w:t>
      </w:r>
    </w:p>
    <w:p w14:paraId="070002E9" w14:textId="1322941A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pago de dietas ni viáticos</w:t>
      </w:r>
    </w:p>
    <w:p w14:paraId="267C4970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tbl>
      <w:tblPr>
        <w:tblW w:w="15389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887"/>
        <w:gridCol w:w="1985"/>
        <w:gridCol w:w="3056"/>
        <w:gridCol w:w="1054"/>
        <w:gridCol w:w="1595"/>
        <w:gridCol w:w="815"/>
        <w:gridCol w:w="1134"/>
        <w:gridCol w:w="1276"/>
        <w:gridCol w:w="992"/>
        <w:gridCol w:w="98"/>
        <w:gridCol w:w="62"/>
      </w:tblGrid>
      <w:tr w:rsidR="001E307D" w14:paraId="7777BA66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1A0849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BC8DA5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A92C477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87D4AE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4F7140B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5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C8B526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8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FDA53C2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CC3B54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 ESPECÍFICO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0CD71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A545F5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99A5B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19233A13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4F58B681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736D08B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EB372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AF475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5046E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BBC8FD0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BE6097C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306BB9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57EFF7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9DBBA9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A350F9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33154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5FA81C7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2957BF3B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5E525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88FD5D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6CB00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Financiero</w:t>
            </w:r>
          </w:p>
          <w:p w14:paraId="20A8DA5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(del 01 al 09 de octubre)</w:t>
            </w:r>
          </w:p>
          <w:p w14:paraId="08CC7267" w14:textId="77777777" w:rsidR="001E307D" w:rsidRDefault="001E307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4DA18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B397B4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3,048.39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73BFD9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108.87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7D0BD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72.58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3BD32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725.81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51F704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3,955.65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23451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E290C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561972D8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75D2A06F" w14:textId="77777777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501074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93F9B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DF0D6A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12569F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921E08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596CD95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5599B34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A3FE13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356CCC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3FA0E9B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5B0F523C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485C9785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61BDF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C12EC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Dorly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Sherí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García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Bachez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2B7848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Administrativo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0B237A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00DBEC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5DED6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06A73D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EA177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5939B8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C18B3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059CC9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4DDC65F6" w14:textId="77777777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32DB49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76C91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0C8FCF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F5AAA1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69F9F54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B0463C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835B37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F4F2AA5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B23B15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3582A2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857080B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673071E0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4071A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54BAA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7889DB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Profesional de Almacén 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17262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20B57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FDE484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87D8E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F98311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C9F2049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FA6528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B90638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0ED2D770" w14:textId="77777777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8D8EEB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B0A077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08DFEF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7837A1D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F07D67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A07D493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972E46B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7B1AE9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684C3C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56B395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F342741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0DBAFD5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99F89A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718F36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María Teresa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Calí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Acuta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Tesagüic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8FCA89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Profesional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Contabilidad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599AE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992F9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9C2B3B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75CF8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A7F3B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53CB23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8E4E9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26A93F5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5D9DE45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94C1B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D7CF7D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Edwin Giovanni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Davila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Castro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43FB1A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Inventarios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A8DF7F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36F1C2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97879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3A798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546A8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86E7D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795BE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BC69DBC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1551DAF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4E2D3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B2A16C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Bryan Israel Girón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Avila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B8FB8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Presupuesto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955F9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8070D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6755A7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1C853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2E42F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CB4D2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5C9C9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EF9C74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23782F2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49305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D106F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Remberto López Catalán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05583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Tesorería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165BC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4CBC1D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7D98D6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11D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458DB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5A968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14E640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5F70D2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6E96AF2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B60FE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8E2E1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Noemy Teresa Lux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Zambrano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8A581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 de Compras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62EF6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873C5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F222A4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BD7FE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E06FB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2BE06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7,250.00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34BDBF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041FD14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4F49455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CA183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0F3CCF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Ramiro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Balcárcel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Palencia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49CBAB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Auxiliar de Archivo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B3354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0FACE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5.000.00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67DD2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9CCBF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64A44B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A3ABC9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6,250.00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61580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  <w:p w14:paraId="437ACB80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8DDC7DD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1076E4C8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F7306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0949B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Carlos Rubén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Torres Rodríguez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5DF14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Gestión de Personal y Nóminas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FF38E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D3670D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931B0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27FD2B9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C3E97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2E111A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6E810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  <w:p w14:paraId="0D585863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  <w:p w14:paraId="114390F4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  <w:p w14:paraId="681CA2F3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A43AF7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1C9F17BF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339856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267E041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12DC4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987DC3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1D54A5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44F74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CE9D74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67B5C5B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92FA8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A112D7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85C6BC4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75D6915A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5EB03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lastRenderedPageBreak/>
              <w:t>11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199E4F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Russia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Pamela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Betzabe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Sandoval Polanco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F10B0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Administrativo de Gobierno Electrónico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53FFF3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32E3FA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4C30A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F3216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B544E3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4A8FB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3784E99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6C2BBB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6CB8D13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3932387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EC6D95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8DD77F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90EFCA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44BEB4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8CF268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3C58CC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275BDC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FBC0EB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24C17A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91F3172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54C65FED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3FB71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5F2A7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Sandra Janet Rosales Rivas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EC2963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Diseño Gráfico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FC8A0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47872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17E85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139F66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AF87B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F75D3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BEE5A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BEB87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3607654F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357254DA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5AEF8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A4AFA5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Karla Alejandra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Chavajay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Aguirre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F301F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Información Pública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DA037D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8A8F9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B369F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F45DC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BF6919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2FC5F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3C96A9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A2979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3DE5D6E8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</w:tbl>
    <w:p w14:paraId="7E2E0F7A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4814A4D2" w14:textId="77777777" w:rsidR="001E307D" w:rsidRDefault="001E307D">
      <w:pPr>
        <w:contextualSpacing/>
        <w:jc w:val="center"/>
        <w:rPr>
          <w:b/>
        </w:rPr>
      </w:pPr>
    </w:p>
    <w:p w14:paraId="5B03DC8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E306237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134A7C7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C15684B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C4EC76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544C98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0AF43DB4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6EFC6F4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47B0710E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6EE0DEF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05998097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CE6D082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DD9F925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E37EC43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26FAEDE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1943D0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EF65990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BD6B43D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6CD7A94" w14:textId="77777777" w:rsidR="001E307D" w:rsidRDefault="001E307D">
      <w:pPr>
        <w:tabs>
          <w:tab w:val="left" w:pos="2610"/>
          <w:tab w:val="center" w:pos="4419"/>
        </w:tabs>
        <w:rPr>
          <w:b/>
        </w:rPr>
      </w:pPr>
    </w:p>
    <w:p w14:paraId="33E44154" w14:textId="6159AE15" w:rsidR="001E307D" w:rsidRDefault="00E65A25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4BF7B118" w14:textId="23209C3C" w:rsidR="00E65A25" w:rsidRDefault="00E65A25" w:rsidP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NOTA: No se erogan recursos en concepto </w:t>
      </w:r>
      <w:r>
        <w:rPr>
          <w:b/>
          <w:sz w:val="22"/>
          <w:szCs w:val="22"/>
        </w:rPr>
        <w:t>de reconocimiento de gastos</w:t>
      </w:r>
    </w:p>
    <w:p w14:paraId="56AB0AE2" w14:textId="77777777" w:rsidR="001E307D" w:rsidRDefault="001E307D">
      <w:pPr>
        <w:tabs>
          <w:tab w:val="left" w:pos="3345"/>
        </w:tabs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5550"/>
        <w:gridCol w:w="1902"/>
        <w:gridCol w:w="2696"/>
        <w:gridCol w:w="2060"/>
        <w:gridCol w:w="3013"/>
        <w:gridCol w:w="178"/>
      </w:tblGrid>
      <w:tr w:rsidR="001E307D" w14:paraId="06FD4FC4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51F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bookmarkStart w:id="0" w:name="RANGE!B2"/>
            <w:bookmarkStart w:id="1" w:name="_Hlk89158081"/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  <w:bookmarkEnd w:id="0"/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91E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F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0FD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18658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B980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DE GASTOS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488B4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50841156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B4A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F33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4534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CE9F8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BB1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4B34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ABD11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256769AD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FA1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1D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Sulma Dinora Rodas Gonzalez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5CF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416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E5C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046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D955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196D2D5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DC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BC669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Jorge Emilio López Chávez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778B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201B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8FE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ADD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CC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7C23FBC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123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EA3D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Helen Xiomara Martínez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Acevedo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0639F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8F8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1BDF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408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B9A2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569B538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3FED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E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Islia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Veralis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León Cáceres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64A5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FFC2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9922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B32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39B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98FEAC6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9E99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3A4FD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María Fernanda Oliva Lemus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7B4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EB53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22A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0DC5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2478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C65C08A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A63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6DBB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Ramiro Eduardo Girón Herrera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8729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E086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854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8B7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A89F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bookmarkEnd w:id="1"/>
      <w:tr w:rsidR="001E307D" w14:paraId="41273BAA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53B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38D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Karla Gabriela Escobar Valle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D54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3B2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BEC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CB0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0F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261AB537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8CE7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464D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Antonio de la Cerda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Littow</w:t>
            </w:r>
            <w:proofErr w:type="spellEnd"/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A6B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10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A91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839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C560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16E04A1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C17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EA5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Leonila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Bernabela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Aragón Castañón de Meoño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C5D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C87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550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5C9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8A49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0DCF00B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3F9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7AEE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Josué David Sierra Reinoso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150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84B6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370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0B33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8E04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6AD62B9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9F7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D29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Ammi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Abigaíl Elizabeth Rodríguez González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6DB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A8E94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Dirección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8FF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E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727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3821F25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3A1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209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Linda Susana Sandoval López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A03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049E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F05C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1A6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7E39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41F1B6D1" w14:textId="77777777" w:rsidR="001E307D" w:rsidRDefault="001E307D">
      <w:pPr>
        <w:tabs>
          <w:tab w:val="left" w:pos="3345"/>
        </w:tabs>
      </w:pPr>
    </w:p>
    <w:p w14:paraId="70FF4ABC" w14:textId="77777777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t>LISTADO DE ASESORES RENGLÓN 029</w:t>
      </w:r>
    </w:p>
    <w:p w14:paraId="0CE31432" w14:textId="77777777" w:rsidR="001E307D" w:rsidRDefault="001E307D">
      <w:pPr>
        <w:tabs>
          <w:tab w:val="left" w:pos="3345"/>
        </w:tabs>
      </w:pPr>
    </w:p>
    <w:tbl>
      <w:tblPr>
        <w:tblW w:w="5117" w:type="pct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62"/>
        <w:gridCol w:w="2083"/>
        <w:gridCol w:w="2908"/>
        <w:gridCol w:w="1751"/>
        <w:gridCol w:w="2973"/>
        <w:gridCol w:w="146"/>
      </w:tblGrid>
      <w:tr w:rsidR="001E307D" w14:paraId="3F034E4C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A8C6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5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BEF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BD8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A53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E98B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61CC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DE GASTOS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7A2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7C2D354B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8369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5020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B49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E97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AEB9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DFC7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C3D6C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400B9DFB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26F03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AE2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Diego Izaguirre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Alconero</w:t>
            </w:r>
            <w:proofErr w:type="spellEnd"/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66A3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4BE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Recursos Humanos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61B88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343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E9C35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22DDCAE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826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14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33B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Daniel Antonio de León Mejía 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BC1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8724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50946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1A97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BE0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2392DFB2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BE8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072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Orlando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Anibal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González Coromac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123C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B91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ECB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10,000.00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2ED29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113D7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75D02C1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C792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16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47BB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Hiram Sean Urrutia Gramajo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93F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66E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119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18,000.00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03D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A42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736124E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F66A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17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F107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Gerardo Alejandro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Santéliz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García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586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76D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962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0439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F2B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B84F673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056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18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8D7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Hugo Arnoldo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Forkel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Salazar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20B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108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Gobierno Electrónico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26D2" w14:textId="77777777" w:rsidR="001E307D" w:rsidRDefault="00E65A25">
            <w:pPr>
              <w:jc w:val="center"/>
              <w:rPr>
                <w:rFonts w:eastAsia="Times New Roman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es-GT"/>
              </w:rPr>
              <w:t xml:space="preserve">17,000.00 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C11F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1C1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4A0D4F3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6DE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CFE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Miriam Mercedes Juárez Sazo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C8A3C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1E4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Estándares y Proyectos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54A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8,500.00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296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A717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8643144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65F1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20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851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David Estuardo Ramos Avilés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F2E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2C4E3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160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2C58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30A6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EDBEC0F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B2D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21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3408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Sara Patricia Pineda Salazar de Guerra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B995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860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5D95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CE4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CF33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224476E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DC2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22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BDBC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Obed Salomón Gonzáles Gabriel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D93C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729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EC4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4,400.00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A54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4DA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14954E0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042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23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1B8D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Miguel Ángel Castellón Luján 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3BB9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D271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Administrativa Financiera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62E8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36C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578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0549E600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F09528E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3B11982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C2C56E2" w14:textId="77777777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t>LISTADO DE ASESORES RENGLÓN 029</w:t>
      </w:r>
    </w:p>
    <w:p w14:paraId="2C0E00F5" w14:textId="77777777" w:rsidR="001E307D" w:rsidRDefault="001E307D">
      <w:pPr>
        <w:tabs>
          <w:tab w:val="left" w:pos="3345"/>
        </w:tabs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624"/>
        <w:gridCol w:w="1985"/>
        <w:gridCol w:w="3118"/>
        <w:gridCol w:w="3481"/>
        <w:gridCol w:w="3013"/>
        <w:gridCol w:w="178"/>
      </w:tblGrid>
      <w:tr w:rsidR="001E307D" w14:paraId="7F8C068A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77D37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3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206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C5F1E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9BA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3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0C5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3EF3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DE GASTOS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2D11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63F6395A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DC5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8A0F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EA4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2353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DADA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C3C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64F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48DA467A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193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24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60C7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Lesbia Corina Ramírez Paz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7281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B240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536F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8.000.00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A62E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1AC43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24D2AF5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A2B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25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267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Julio Roberto Guerra Ramírez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971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4866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F67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F82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584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B093E5D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5E08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26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829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Billy Ariel Asencio Arana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023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42B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EDF9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499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E016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65B3D86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3D1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27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7EBE" w14:textId="77777777" w:rsidR="001E307D" w:rsidRDefault="00E65A25"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Kenedy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Ortega Arana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60681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467A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E42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69E3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68B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E837AA0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41FF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28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BEC5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Ana Lorena Salazar Andrade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7F2F2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0001D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115F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EF9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735AF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F1E2ECC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364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EA3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Sandra Nohemí Carrillo Córdova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E2F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3D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14C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785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EEE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1E623F2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0CE6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30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97D4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Herberth Iván </w:t>
            </w: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Arauz Juárez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606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B45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26466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2664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9DD93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CABBEB5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DE91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31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2BEE3" w14:textId="77777777" w:rsidR="001E307D" w:rsidRDefault="00E65A25"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Rolman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José Ordoñez Natareno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1ED8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E61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544A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82A1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28EC4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D80A96B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006D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32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40F5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José Rodrigo Juárez Brenner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D929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E5D3D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Coordinación y Dirección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BC9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E8EA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34D13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0AD4331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4DB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33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D872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Carlos Eduardo Villatoro Guzmán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9500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FE26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C61C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0E90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F56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F40FF7E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754B8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9C6D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Luis Humberto de León Pérez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4EE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32665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4E428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13,500.00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1A8E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5022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FECC93D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6682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8E6F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William David Morales Flores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606FF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5A34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C303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20,000.00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2981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1245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662F547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1380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lastRenderedPageBreak/>
              <w:t>36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00D2E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Marvin Eduardo Carrera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Martinez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6A255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E843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72F8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6,750.00 (del 16 al 30 de septiembre)</w:t>
            </w:r>
          </w:p>
          <w:p w14:paraId="27B150CA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pagado en octubre</w:t>
            </w:r>
          </w:p>
          <w:p w14:paraId="58750DCD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13,500.00 (del 01 al 31 de octubre)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F691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3A65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4ABE63D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894A9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F894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Jonathán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Josué Campos Artavia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0FCC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6CA45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A85A4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2,250.00 (del 01 al 05 de septiembre) pagado en octubre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5D6D9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FF662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31ACADCB" w14:textId="77777777" w:rsidR="001E307D" w:rsidRDefault="001E307D">
      <w:pPr>
        <w:tabs>
          <w:tab w:val="left" w:pos="3345"/>
        </w:tabs>
      </w:pPr>
    </w:p>
    <w:p w14:paraId="48941358" w14:textId="77777777" w:rsidR="001E307D" w:rsidRDefault="001E307D">
      <w:pPr>
        <w:tabs>
          <w:tab w:val="left" w:pos="3345"/>
        </w:tabs>
      </w:pPr>
    </w:p>
    <w:p w14:paraId="73B7058F" w14:textId="77777777" w:rsidR="001E307D" w:rsidRDefault="001E307D">
      <w:pPr>
        <w:tabs>
          <w:tab w:val="left" w:pos="3345"/>
        </w:tabs>
      </w:pPr>
    </w:p>
    <w:p w14:paraId="4F5D430C" w14:textId="77777777" w:rsidR="001E307D" w:rsidRDefault="001E307D">
      <w:pPr>
        <w:tabs>
          <w:tab w:val="left" w:pos="3345"/>
        </w:tabs>
      </w:pPr>
    </w:p>
    <w:p w14:paraId="47E20631" w14:textId="77777777" w:rsidR="001E307D" w:rsidRDefault="001E307D">
      <w:pPr>
        <w:tabs>
          <w:tab w:val="left" w:pos="3345"/>
        </w:tabs>
      </w:pPr>
    </w:p>
    <w:p w14:paraId="45144FAE" w14:textId="77777777" w:rsidR="001E307D" w:rsidRDefault="001E307D">
      <w:pPr>
        <w:tabs>
          <w:tab w:val="left" w:pos="3345"/>
        </w:tabs>
      </w:pPr>
    </w:p>
    <w:p w14:paraId="3741A3CC" w14:textId="77777777" w:rsidR="001E307D" w:rsidRDefault="001E307D">
      <w:pPr>
        <w:tabs>
          <w:tab w:val="left" w:pos="3345"/>
        </w:tabs>
      </w:pPr>
    </w:p>
    <w:p w14:paraId="6C359DED" w14:textId="77777777" w:rsidR="001E307D" w:rsidRDefault="001E307D">
      <w:pPr>
        <w:tabs>
          <w:tab w:val="left" w:pos="3345"/>
        </w:tabs>
      </w:pPr>
    </w:p>
    <w:p w14:paraId="6A3533A6" w14:textId="77777777" w:rsidR="001E307D" w:rsidRDefault="001E307D">
      <w:pPr>
        <w:tabs>
          <w:tab w:val="left" w:pos="3345"/>
        </w:tabs>
      </w:pPr>
    </w:p>
    <w:p w14:paraId="160B4F3C" w14:textId="77777777" w:rsidR="001E307D" w:rsidRDefault="001E307D">
      <w:pPr>
        <w:tabs>
          <w:tab w:val="left" w:pos="3345"/>
        </w:tabs>
      </w:pPr>
    </w:p>
    <w:p w14:paraId="4AEB61CD" w14:textId="77777777" w:rsidR="001E307D" w:rsidRDefault="001E307D">
      <w:pPr>
        <w:tabs>
          <w:tab w:val="left" w:pos="3345"/>
        </w:tabs>
      </w:pPr>
    </w:p>
    <w:p w14:paraId="1F49ECC2" w14:textId="77777777" w:rsidR="001E307D" w:rsidRDefault="001E307D">
      <w:pPr>
        <w:rPr>
          <w:b/>
          <w:bCs/>
          <w:sz w:val="18"/>
          <w:szCs w:val="18"/>
        </w:rPr>
      </w:pPr>
    </w:p>
    <w:p w14:paraId="720C96A1" w14:textId="77777777" w:rsidR="001E307D" w:rsidRDefault="001E307D">
      <w:pPr>
        <w:rPr>
          <w:b/>
          <w:bCs/>
          <w:sz w:val="18"/>
          <w:szCs w:val="18"/>
        </w:rPr>
      </w:pPr>
    </w:p>
    <w:p w14:paraId="67FB9B9E" w14:textId="77777777" w:rsidR="001E307D" w:rsidRDefault="001E307D">
      <w:pPr>
        <w:tabs>
          <w:tab w:val="left" w:pos="3345"/>
        </w:tabs>
      </w:pPr>
    </w:p>
    <w:sectPr w:rsidR="001E307D">
      <w:headerReference w:type="default" r:id="rId6"/>
      <w:pgSz w:w="18720" w:h="12240" w:orient="landscape"/>
      <w:pgMar w:top="1701" w:right="1417" w:bottom="1701" w:left="1417" w:header="21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250" w14:textId="77777777" w:rsidR="00000000" w:rsidRDefault="00E65A25">
      <w:r>
        <w:separator/>
      </w:r>
    </w:p>
  </w:endnote>
  <w:endnote w:type="continuationSeparator" w:id="0">
    <w:p w14:paraId="2CFFEF97" w14:textId="77777777" w:rsidR="00000000" w:rsidRDefault="00E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E36D" w14:textId="77777777" w:rsidR="00000000" w:rsidRDefault="00E65A25">
      <w:r>
        <w:rPr>
          <w:color w:val="000000"/>
        </w:rPr>
        <w:separator/>
      </w:r>
    </w:p>
  </w:footnote>
  <w:footnote w:type="continuationSeparator" w:id="0">
    <w:p w14:paraId="5F489886" w14:textId="77777777" w:rsidR="00000000" w:rsidRDefault="00E6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81C" w14:textId="77777777" w:rsidR="004A3899" w:rsidRDefault="00E65A2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4984ECE" wp14:editId="7214095A">
          <wp:simplePos x="0" y="0"/>
          <wp:positionH relativeFrom="column">
            <wp:posOffset>-866778</wp:posOffset>
          </wp:positionH>
          <wp:positionV relativeFrom="page">
            <wp:posOffset>-4443</wp:posOffset>
          </wp:positionV>
          <wp:extent cx="11863699" cy="7757038"/>
          <wp:effectExtent l="0" t="0" r="4451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3699" cy="775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7BDB5" wp14:editId="74F56D8A">
              <wp:simplePos x="0" y="0"/>
              <wp:positionH relativeFrom="column">
                <wp:posOffset>153674</wp:posOffset>
              </wp:positionH>
              <wp:positionV relativeFrom="paragraph">
                <wp:posOffset>-189866</wp:posOffset>
              </wp:positionV>
              <wp:extent cx="1050929" cy="114300"/>
              <wp:effectExtent l="0" t="0" r="0" b="0"/>
              <wp:wrapNone/>
              <wp:docPr id="2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A81BE9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10/2022</w:t>
                          </w: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7BDB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.1pt;margin-top:-14.95pt;width:8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" filled="f" stroked="f">
              <v:textbox style="mso-fit-shape-to-text:t" inset=".99997mm,0,.99997mm,0">
                <w:txbxContent>
                  <w:p w14:paraId="41A81BE9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10/2022</w:t>
                    </w: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84E75" wp14:editId="506693C7">
              <wp:simplePos x="0" y="0"/>
              <wp:positionH relativeFrom="column">
                <wp:posOffset>1638303</wp:posOffset>
              </wp:positionH>
              <wp:positionV relativeFrom="paragraph">
                <wp:posOffset>-186693</wp:posOffset>
              </wp:positionV>
              <wp:extent cx="192408" cy="114300"/>
              <wp:effectExtent l="0" t="0" r="0" b="0"/>
              <wp:wrapNone/>
              <wp:docPr id="3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71F737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84E75" id="5 Cuadro de texto" o:spid="_x0000_s1027" type="#_x0000_t202" style="position:absolute;margin-left:129pt;margin-top:-14.7pt;width:15.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" filled="f" stroked="f">
              <v:textbox style="mso-fit-shape-to-text:t" inset=".99997mm,0,.99997mm,0">
                <w:txbxContent>
                  <w:p w14:paraId="6271F737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018C1" wp14:editId="58026753">
              <wp:simplePos x="0" y="0"/>
              <wp:positionH relativeFrom="column">
                <wp:posOffset>2210763</wp:posOffset>
              </wp:positionH>
              <wp:positionV relativeFrom="paragraph">
                <wp:posOffset>-184781</wp:posOffset>
              </wp:positionV>
              <wp:extent cx="192408" cy="114300"/>
              <wp:effectExtent l="0" t="0" r="0" b="0"/>
              <wp:wrapNone/>
              <wp:docPr id="4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CA804E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018C1" id="6 Cuadro de texto" o:spid="_x0000_s1028" type="#_x0000_t202" style="position:absolute;margin-left:174.1pt;margin-top:-14.55pt;width:15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" filled="f" stroked="f">
              <v:textbox style="mso-fit-shape-to-text:t" inset=".99997mm,0,.99997mm,0">
                <w:txbxContent>
                  <w:p w14:paraId="4CCA804E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2B25E" wp14:editId="6CC1AA78">
              <wp:simplePos x="0" y="0"/>
              <wp:positionH relativeFrom="column">
                <wp:posOffset>257805</wp:posOffset>
              </wp:positionH>
              <wp:positionV relativeFrom="paragraph">
                <wp:posOffset>-434340</wp:posOffset>
              </wp:positionV>
              <wp:extent cx="3980182" cy="114300"/>
              <wp:effectExtent l="0" t="0" r="1268" b="0"/>
              <wp:wrapNone/>
              <wp:docPr id="5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040885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2B25E" id="2 Cuadro de texto" o:spid="_x0000_s1029" type="#_x0000_t202" style="position:absolute;margin-left:20.3pt;margin-top:-34.2pt;width:31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" filled="f" stroked="f">
              <v:textbox style="mso-fit-shape-to-text:t" inset=".99997mm,0,.99997mm,0">
                <w:txbxContent>
                  <w:p w14:paraId="61040885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B434" wp14:editId="41CF1D69">
              <wp:simplePos x="0" y="0"/>
              <wp:positionH relativeFrom="column">
                <wp:posOffset>819274</wp:posOffset>
              </wp:positionH>
              <wp:positionV relativeFrom="paragraph">
                <wp:posOffset>-315596</wp:posOffset>
              </wp:positionV>
              <wp:extent cx="3388995" cy="114300"/>
              <wp:effectExtent l="0" t="0" r="1905" b="0"/>
              <wp:wrapNone/>
              <wp:docPr id="6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A61332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 xml:space="preserve">Cesiah Patricia Tubac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Lizarraga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5B434" id="3 Cuadro de texto" o:spid="_x0000_s1030" type="#_x0000_t202" style="position:absolute;margin-left:64.5pt;margin-top:-24.85pt;width:266.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" filled="f" stroked="f">
              <v:textbox style="mso-fit-shape-to-text:t" inset=".99997mm,0,.99997mm,0">
                <w:txbxContent>
                  <w:p w14:paraId="75A61332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 xml:space="preserve">Cesiah Patricia Tubac </w:t>
                    </w:r>
                    <w:proofErr w:type="spellStart"/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Lizarraga</w:t>
                    </w:r>
                    <w:proofErr w:type="spellEnd"/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 xml:space="preserve"> de Gómez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307D"/>
    <w:rsid w:val="001E307D"/>
    <w:rsid w:val="00E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C47A6"/>
  <w15:docId w15:val="{1AD08A0A-F279-4FF6-A190-93FC0CF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1299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cesiah tubac</cp:lastModifiedBy>
  <cp:revision>2</cp:revision>
  <cp:lastPrinted>2022-10-06T01:50:00Z</cp:lastPrinted>
  <dcterms:created xsi:type="dcterms:W3CDTF">2022-11-05T00:21:00Z</dcterms:created>
  <dcterms:modified xsi:type="dcterms:W3CDTF">2022-11-05T00:21:00Z</dcterms:modified>
</cp:coreProperties>
</file>