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2"/>
        <w:ind w:left="2364" w:right="3536"/>
        <w:jc w:val="center"/>
      </w:pPr>
      <w:r>
        <w:rPr/>
        <w:drawing>
          <wp:anchor distT="0" distB="0" distL="0" distR="0" allowOverlap="1" layoutInCell="1" locked="0" behindDoc="0" simplePos="0" relativeHeight="251658240">
            <wp:simplePos x="0" y="0"/>
            <wp:positionH relativeFrom="page">
              <wp:posOffset>924497</wp:posOffset>
            </wp:positionH>
            <wp:positionV relativeFrom="paragraph">
              <wp:posOffset>33961</wp:posOffset>
            </wp:positionV>
            <wp:extent cx="996181" cy="5509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6181" cy="550938"/>
                    </a:xfrm>
                    <a:prstGeom prst="rect">
                      <a:avLst/>
                    </a:prstGeom>
                  </pic:spPr>
                </pic:pic>
              </a:graphicData>
            </a:graphic>
          </wp:anchor>
        </w:drawing>
      </w:r>
      <w:r>
        <w:rPr/>
        <w:t>Comisión Presidencial de Gestión Pública Abierta y Transparencia</w:t>
      </w:r>
    </w:p>
    <w:p>
      <w:pPr>
        <w:pStyle w:val="BodyText"/>
        <w:spacing w:line="256" w:lineRule="auto" w:before="13"/>
        <w:ind w:left="4897" w:right="3536"/>
        <w:jc w:val="center"/>
      </w:pPr>
      <w:r>
        <w:rPr/>
        <w:t>Artículo 10. inciso 22 30/04/2018</w:t>
      </w:r>
    </w:p>
    <w:p>
      <w:pPr>
        <w:spacing w:line="240" w:lineRule="auto" w:before="0"/>
        <w:rPr>
          <w:b/>
          <w:sz w:val="20"/>
        </w:rPr>
      </w:pPr>
    </w:p>
    <w:p>
      <w:pPr>
        <w:spacing w:line="240" w:lineRule="auto" w:before="4" w:after="1"/>
        <w:rPr>
          <w:b/>
          <w:sz w:val="11"/>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25"/>
        <w:gridCol w:w="1150"/>
        <w:gridCol w:w="1149"/>
        <w:gridCol w:w="1085"/>
        <w:gridCol w:w="3276"/>
        <w:gridCol w:w="876"/>
      </w:tblGrid>
      <w:tr>
        <w:trPr>
          <w:trHeight w:val="181" w:hRule="atLeast"/>
        </w:trPr>
        <w:tc>
          <w:tcPr>
            <w:tcW w:w="2225" w:type="dxa"/>
          </w:tcPr>
          <w:p>
            <w:pPr>
              <w:pStyle w:val="TableParagraph"/>
              <w:spacing w:line="162" w:lineRule="exact"/>
              <w:ind w:left="772" w:right="746"/>
              <w:jc w:val="center"/>
              <w:rPr>
                <w:b/>
                <w:sz w:val="15"/>
              </w:rPr>
            </w:pPr>
            <w:r>
              <w:rPr>
                <w:b/>
                <w:sz w:val="15"/>
              </w:rPr>
              <w:t>Proveedor</w:t>
            </w:r>
          </w:p>
        </w:tc>
        <w:tc>
          <w:tcPr>
            <w:tcW w:w="1150" w:type="dxa"/>
          </w:tcPr>
          <w:p>
            <w:pPr>
              <w:pStyle w:val="TableParagraph"/>
              <w:spacing w:line="162" w:lineRule="exact"/>
              <w:ind w:left="249" w:right="221"/>
              <w:jc w:val="center"/>
              <w:rPr>
                <w:b/>
                <w:sz w:val="15"/>
              </w:rPr>
            </w:pPr>
            <w:r>
              <w:rPr>
                <w:b/>
                <w:sz w:val="15"/>
              </w:rPr>
              <w:t>Nit</w:t>
            </w:r>
          </w:p>
        </w:tc>
        <w:tc>
          <w:tcPr>
            <w:tcW w:w="1149" w:type="dxa"/>
          </w:tcPr>
          <w:p>
            <w:pPr>
              <w:pStyle w:val="TableParagraph"/>
              <w:spacing w:line="162" w:lineRule="exact"/>
              <w:ind w:left="163"/>
              <w:rPr>
                <w:b/>
                <w:sz w:val="15"/>
              </w:rPr>
            </w:pPr>
            <w:r>
              <w:rPr>
                <w:b/>
                <w:sz w:val="15"/>
              </w:rPr>
              <w:t>N. de Factura</w:t>
            </w:r>
          </w:p>
        </w:tc>
        <w:tc>
          <w:tcPr>
            <w:tcW w:w="1085" w:type="dxa"/>
          </w:tcPr>
          <w:p>
            <w:pPr>
              <w:pStyle w:val="TableParagraph"/>
              <w:spacing w:line="162" w:lineRule="exact"/>
              <w:ind w:left="251" w:right="221"/>
              <w:jc w:val="center"/>
              <w:rPr>
                <w:b/>
                <w:sz w:val="15"/>
              </w:rPr>
            </w:pPr>
            <w:r>
              <w:rPr>
                <w:b/>
                <w:sz w:val="15"/>
              </w:rPr>
              <w:t>Cantidad</w:t>
            </w:r>
          </w:p>
        </w:tc>
        <w:tc>
          <w:tcPr>
            <w:tcW w:w="3276" w:type="dxa"/>
          </w:tcPr>
          <w:p>
            <w:pPr>
              <w:pStyle w:val="TableParagraph"/>
              <w:spacing w:line="162" w:lineRule="exact"/>
              <w:ind w:left="1263" w:right="1233"/>
              <w:jc w:val="center"/>
              <w:rPr>
                <w:b/>
                <w:sz w:val="15"/>
              </w:rPr>
            </w:pPr>
            <w:r>
              <w:rPr>
                <w:b/>
                <w:sz w:val="15"/>
              </w:rPr>
              <w:t>Descripción</w:t>
            </w:r>
          </w:p>
        </w:tc>
        <w:tc>
          <w:tcPr>
            <w:tcW w:w="876" w:type="dxa"/>
          </w:tcPr>
          <w:p>
            <w:pPr>
              <w:pStyle w:val="TableParagraph"/>
              <w:spacing w:line="162" w:lineRule="exact"/>
              <w:ind w:left="50" w:right="17"/>
              <w:jc w:val="center"/>
              <w:rPr>
                <w:b/>
                <w:sz w:val="15"/>
              </w:rPr>
            </w:pPr>
            <w:r>
              <w:rPr>
                <w:b/>
                <w:sz w:val="15"/>
              </w:rPr>
              <w:t>Total</w:t>
            </w:r>
          </w:p>
        </w:tc>
      </w:tr>
      <w:tr>
        <w:trPr>
          <w:trHeight w:val="3343" w:hRule="atLeast"/>
        </w:trPr>
        <w:tc>
          <w:tcPr>
            <w:tcW w:w="222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line="256" w:lineRule="auto" w:before="115"/>
              <w:ind w:left="726" w:right="321" w:hanging="384"/>
              <w:rPr>
                <w:sz w:val="15"/>
              </w:rPr>
            </w:pPr>
            <w:r>
              <w:rPr>
                <w:sz w:val="15"/>
              </w:rPr>
              <w:t>TES Tecnología Equipos y Suministrros</w:t>
            </w:r>
          </w:p>
        </w:tc>
        <w:tc>
          <w:tcPr>
            <w:tcW w:w="1150"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6"/>
              <w:rPr>
                <w:b/>
                <w:sz w:val="17"/>
              </w:rPr>
            </w:pPr>
          </w:p>
          <w:p>
            <w:pPr>
              <w:pStyle w:val="TableParagraph"/>
              <w:ind w:left="249" w:right="237"/>
              <w:jc w:val="center"/>
              <w:rPr>
                <w:sz w:val="15"/>
              </w:rPr>
            </w:pPr>
            <w:r>
              <w:rPr>
                <w:sz w:val="15"/>
              </w:rPr>
              <w:t>21960313</w:t>
            </w:r>
          </w:p>
        </w:tc>
        <w:tc>
          <w:tcPr>
            <w:tcW w:w="114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6"/>
              <w:rPr>
                <w:b/>
                <w:sz w:val="17"/>
              </w:rPr>
            </w:pPr>
          </w:p>
          <w:p>
            <w:pPr>
              <w:pStyle w:val="TableParagraph"/>
              <w:ind w:left="363" w:right="350"/>
              <w:jc w:val="center"/>
              <w:rPr>
                <w:sz w:val="15"/>
              </w:rPr>
            </w:pPr>
            <w:r>
              <w:rPr>
                <w:sz w:val="15"/>
              </w:rPr>
              <w:t>30612</w:t>
            </w:r>
          </w:p>
        </w:tc>
        <w:tc>
          <w:tcPr>
            <w:tcW w:w="108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4"/>
              <w:rPr>
                <w:b/>
                <w:sz w:val="17"/>
              </w:rPr>
            </w:pPr>
          </w:p>
          <w:p>
            <w:pPr>
              <w:pStyle w:val="TableParagraph"/>
              <w:ind w:left="251" w:right="221"/>
              <w:jc w:val="center"/>
              <w:rPr>
                <w:sz w:val="15"/>
              </w:rPr>
            </w:pPr>
            <w:r>
              <w:rPr>
                <w:sz w:val="15"/>
              </w:rPr>
              <w:t>26</w:t>
            </w:r>
          </w:p>
        </w:tc>
        <w:tc>
          <w:tcPr>
            <w:tcW w:w="3276" w:type="dxa"/>
          </w:tcPr>
          <w:p>
            <w:pPr>
              <w:pStyle w:val="TableParagraph"/>
              <w:spacing w:line="256" w:lineRule="auto" w:before="2"/>
              <w:ind w:left="27" w:right="89"/>
              <w:rPr>
                <w:sz w:val="15"/>
              </w:rPr>
            </w:pPr>
            <w:r>
              <w:rPr>
                <w:sz w:val="15"/>
              </w:rPr>
              <w:t>TONER HP, CE310A (126A) NEGRO, (1200)original, TONER HP, CE 311A (126A) CIAN, (1200)ORIGINAL, TONER HP CE312A (126A) AMARILLO,(1200)ORIGINAL, TONER HP, CE 313A (126A) MAGENTA, (1200) ORIGINAL, TONER LJ 500 CE400A (507A) NEGRO (5500) ORIGINAL, TONER LJ 500 CE401A (507A) CIAN (5500) ORIGINAL, TONER LJ 500 CE402A (507A) AMARILLO (5500) ORIGINAL, TONER LJ 500 CE403A (507A) MAGENTA (5500) ORIGINAL, TINTA HP, CN045AL (950XL) (NEGRO),700 IM, ORIGINAL, TINTA HP, CN045AL (950XL) (CIAN),950 IM, ORIGINAL, TINTA HP, CN045AL (950XL) (MAGENTA),950 IM, ORIGINAL, TINTA HP, CN045AL (950XL) (AMARILLO),950 IM, ORIGINAL, TONER LEXMARK, E260A11L (3500 COPIAS) ORIGINAL.</w:t>
            </w:r>
          </w:p>
        </w:tc>
        <w:tc>
          <w:tcPr>
            <w:tcW w:w="876"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4"/>
              <w:rPr>
                <w:b/>
                <w:sz w:val="17"/>
              </w:rPr>
            </w:pPr>
          </w:p>
          <w:p>
            <w:pPr>
              <w:pStyle w:val="TableParagraph"/>
              <w:ind w:left="50" w:right="61"/>
              <w:jc w:val="center"/>
              <w:rPr>
                <w:sz w:val="15"/>
              </w:rPr>
            </w:pPr>
            <w:r>
              <w:rPr>
                <w:sz w:val="15"/>
              </w:rPr>
              <w:t>Q24,595.00</w:t>
            </w:r>
          </w:p>
        </w:tc>
      </w:tr>
    </w:tbl>
    <w:sectPr>
      <w:type w:val="continuous"/>
      <w:pgSz w:w="11910" w:h="16840"/>
      <w:pgMar w:top="1040" w:bottom="280" w:left="9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b/>
      <w:bCs/>
      <w:sz w:val="15"/>
      <w:szCs w:val="15"/>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Dorly S. Garcia Bachez</dc:creator>
  <dcterms:created xsi:type="dcterms:W3CDTF">2019-03-01T19:21:28Z</dcterms:created>
  <dcterms:modified xsi:type="dcterms:W3CDTF">2019-03-01T19:21:28Z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Excel® 2010</vt:lpwstr>
  </property>
  <property fmtid="{D5CDD505-2E9C-101B-9397-08002B2CF9AE}" pid="4" name="LastSaved">
    <vt:filetime>2019-03-01T00:00:00Z</vt:filetime>
  </property>
</Properties>
</file>